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51F0BD66"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A117E0">
        <w:rPr>
          <w:color w:val="000000"/>
        </w:rPr>
        <w:t>11</w:t>
      </w:r>
      <w:r w:rsidRPr="00935B1A">
        <w:rPr>
          <w:color w:val="000000"/>
        </w:rPr>
        <w:t>/202</w:t>
      </w:r>
      <w:r w:rsidR="00485FBE">
        <w:rPr>
          <w:color w:val="000000"/>
        </w:rPr>
        <w:t>6</w:t>
      </w:r>
    </w:p>
    <w:p w14:paraId="4412BF00" w14:textId="6848F27B"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w:t>
      </w:r>
      <w:r w:rsidR="00A117E0">
        <w:rPr>
          <w:color w:val="000000"/>
        </w:rPr>
        <w:t>11</w:t>
      </w:r>
      <w:r w:rsidR="00485FBE" w:rsidRPr="00485FBE">
        <w:rPr>
          <w:color w:val="000000"/>
        </w:rPr>
        <w:t>/2026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6F9F9DF6"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0E09F9">
        <w:rPr>
          <w:rFonts w:eastAsia="Times New Roman"/>
          <w:bCs/>
          <w:lang w:eastAsia="pt-BR"/>
        </w:rPr>
        <w:t>1</w:t>
      </w:r>
      <w:r w:rsidR="00EC7589">
        <w:rPr>
          <w:rFonts w:eastAsia="Times New Roman"/>
          <w:bCs/>
          <w:lang w:eastAsia="pt-BR"/>
        </w:rPr>
        <w:t>6</w:t>
      </w:r>
      <w:r>
        <w:rPr>
          <w:rFonts w:eastAsia="Times New Roman"/>
          <w:bCs/>
          <w:lang w:eastAsia="pt-BR"/>
        </w:rPr>
        <w:t>/</w:t>
      </w:r>
      <w:r w:rsidR="000E09F9">
        <w:rPr>
          <w:rFonts w:eastAsia="Times New Roman"/>
          <w:bCs/>
          <w:lang w:eastAsia="pt-BR"/>
        </w:rPr>
        <w:t>07</w:t>
      </w:r>
      <w:r>
        <w:rPr>
          <w:rFonts w:eastAsia="Times New Roman"/>
          <w:bCs/>
          <w:lang w:eastAsia="pt-BR"/>
        </w:rPr>
        <w:t>/</w:t>
      </w:r>
      <w:r w:rsidR="000E09F9">
        <w:rPr>
          <w:rFonts w:eastAsia="Times New Roman"/>
          <w:bCs/>
          <w:lang w:eastAsia="pt-BR"/>
        </w:rPr>
        <w:t>2026</w:t>
      </w:r>
    </w:p>
    <w:p w14:paraId="19BE08F1" w14:textId="225C2BBD"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0E09F9">
        <w:rPr>
          <w:rFonts w:eastAsia="Times New Roman"/>
          <w:bCs/>
          <w:lang w:eastAsia="pt-BR"/>
        </w:rPr>
        <w:t>09h</w:t>
      </w:r>
      <w:r w:rsidRPr="00B4192B">
        <w:rPr>
          <w:rFonts w:eastAsia="Times New Roman"/>
          <w:bCs/>
          <w:lang w:eastAsia="pt-BR"/>
        </w:rPr>
        <w:t>:</w:t>
      </w:r>
      <w:r w:rsidR="000E09F9">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79BEBF6F" w14:textId="77777777" w:rsidR="00616932" w:rsidRDefault="00616932" w:rsidP="003E4F3E">
      <w:pPr>
        <w:widowControl/>
        <w:suppressAutoHyphens w:val="0"/>
        <w:spacing w:before="240" w:after="240"/>
        <w:jc w:val="both"/>
        <w:rPr>
          <w:rFonts w:eastAsia="Times New Roman"/>
          <w:b/>
          <w:lang w:eastAsia="pt-BR"/>
        </w:rPr>
      </w:pP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126BB5E8"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960B6C" w:rsidRPr="00960B6C">
        <w:rPr>
          <w:rFonts w:eastAsia="Times New Roman"/>
          <w:b/>
          <w:bCs/>
          <w:lang w:eastAsia="pt-BR"/>
        </w:rPr>
        <w:t>Contratação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04251939" w14:textId="77777777" w:rsidR="003E4F3E"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2F81E426"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w:t>
      </w:r>
      <w:r w:rsidR="00960B6C">
        <w:rPr>
          <w:rFonts w:eastAsia="Times New Roman"/>
          <w:b/>
          <w:bCs/>
          <w:lang w:eastAsia="pt-BR"/>
        </w:rPr>
        <w:t>GRUPO ÚNICO</w:t>
      </w:r>
      <w:r w:rsidRPr="00207273">
        <w:rPr>
          <w:rFonts w:eastAsia="Times New Roman"/>
          <w:b/>
          <w:bCs/>
          <w:lang w:eastAsia="pt-BR"/>
        </w:rPr>
        <w:t>.</w:t>
      </w:r>
      <w:r>
        <w:rPr>
          <w:rFonts w:eastAsia="Times New Roman"/>
          <w:b/>
          <w:bCs/>
          <w:lang w:eastAsia="pt-BR"/>
        </w:rPr>
        <w:t xml:space="preserve"> </w:t>
      </w:r>
    </w:p>
    <w:p w14:paraId="1D1743C9" w14:textId="37599500" w:rsidR="00696183" w:rsidRPr="00485FBE" w:rsidRDefault="003E4F3E" w:rsidP="00696183">
      <w:pPr>
        <w:spacing w:before="240" w:after="240"/>
        <w:jc w:val="both"/>
        <w:rPr>
          <w:b/>
          <w:bCs/>
          <w:iCs/>
        </w:rPr>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Os valores máximos aceitáveis para fins de julgamento da proposta estão apresentados no Anexo I – Termo de Referência deste Edital.</w:t>
      </w:r>
    </w:p>
    <w:p w14:paraId="5608A6CF" w14:textId="77777777" w:rsidR="00960B6C" w:rsidRDefault="00960B6C" w:rsidP="003E4F3E">
      <w:pPr>
        <w:pStyle w:val="PADRO"/>
        <w:keepNext w:val="0"/>
        <w:widowControl/>
        <w:shd w:val="clear" w:color="auto" w:fill="auto"/>
        <w:spacing w:before="240" w:after="240" w:line="240" w:lineRule="auto"/>
        <w:ind w:firstLine="0"/>
        <w:rPr>
          <w:rFonts w:ascii="Times New Roman" w:hAnsi="Times New Roman" w:cs="Times New Roman"/>
          <w:b/>
          <w:sz w:val="24"/>
        </w:rPr>
      </w:pPr>
    </w:p>
    <w:p w14:paraId="58164488" w14:textId="2129A76C"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lastRenderedPageBreak/>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lastRenderedPageBreak/>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18880AEC"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009510D0" w:rsidRPr="00437C07">
        <w:rPr>
          <w:rFonts w:eastAsia="Times New Roman"/>
          <w:b/>
          <w:bCs/>
          <w:lang w:eastAsia="pt-BR"/>
        </w:rPr>
        <w:t>ABERTO</w:t>
      </w:r>
      <w:r w:rsidRPr="00437C07">
        <w:rPr>
          <w:rFonts w:eastAsia="Times New Roman"/>
          <w:bCs/>
          <w:lang w:eastAsia="pt-BR"/>
        </w:rPr>
        <w:t>”, conforme procedimento estabelecido no art. 2</w:t>
      </w:r>
      <w:r w:rsidR="00485FBE">
        <w:rPr>
          <w:rFonts w:eastAsia="Times New Roman"/>
          <w:bCs/>
          <w:lang w:eastAsia="pt-BR"/>
        </w:rPr>
        <w:t>3</w:t>
      </w:r>
      <w:r w:rsidRPr="00437C07">
        <w:rPr>
          <w:rFonts w:eastAsia="Times New Roman"/>
          <w:bCs/>
          <w:lang w:eastAsia="pt-BR"/>
        </w:rPr>
        <w:t xml:space="preserve"> da Instrução Normativa SEGES/ME nº 73/2022.</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668B8A99"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.7.</w:t>
      </w:r>
      <w:r w:rsidRPr="00437C07">
        <w:rPr>
          <w:rFonts w:eastAsia="Times New Roman"/>
          <w:bCs/>
          <w:lang w:eastAsia="pt-BR"/>
        </w:rPr>
        <w:t xml:space="preserve"> Para a formulação dos lances, </w:t>
      </w:r>
      <w:r w:rsidRPr="00935B1A">
        <w:rPr>
          <w:rFonts w:eastAsia="Times New Roman"/>
          <w:bCs/>
          <w:lang w:eastAsia="pt-BR"/>
        </w:rPr>
        <w:t xml:space="preserve">a licitante deverá observar o intervalo mínimo </w:t>
      </w:r>
      <w:r w:rsidRPr="00EE38DB">
        <w:rPr>
          <w:rFonts w:eastAsia="Times New Roman"/>
          <w:bCs/>
          <w:lang w:eastAsia="pt-BR"/>
        </w:rPr>
        <w:t xml:space="preserve">de </w:t>
      </w:r>
      <w:r w:rsidR="001D6295">
        <w:rPr>
          <w:rFonts w:eastAsia="Times New Roman"/>
          <w:b/>
          <w:lang w:eastAsia="pt-BR"/>
        </w:rPr>
        <w:t xml:space="preserve">0,5%.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24F44578"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w:t>
      </w:r>
    </w:p>
    <w:p w14:paraId="5594B501" w14:textId="77777777" w:rsidR="00960B6C" w:rsidRPr="00437C07" w:rsidRDefault="00960B6C" w:rsidP="00960B6C">
      <w:pPr>
        <w:widowControl/>
        <w:suppressAutoHyphens w:val="0"/>
        <w:spacing w:before="240" w:after="240"/>
        <w:jc w:val="both"/>
        <w:rPr>
          <w:rFonts w:eastAsia="Times New Roman"/>
          <w:bCs/>
          <w:lang w:eastAsia="pt-BR"/>
        </w:rPr>
      </w:pPr>
      <w:bookmarkStart w:id="1" w:name="_Hlk157585944"/>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2" w:name="_Hlk188364723"/>
      <w:r w:rsidRPr="004C012C">
        <w:rPr>
          <w:rFonts w:eastAsia="Times New Roman"/>
          <w:b/>
          <w:bCs/>
          <w:lang w:eastAsia="pt-BR"/>
        </w:rPr>
        <w:t>Anexo II</w:t>
      </w:r>
      <w:r w:rsidRPr="00437C07">
        <w:rPr>
          <w:rFonts w:eastAsia="Times New Roman"/>
          <w:bCs/>
          <w:lang w:eastAsia="pt-BR"/>
        </w:rPr>
        <w:t xml:space="preserve"> </w:t>
      </w:r>
      <w:bookmarkEnd w:id="2"/>
      <w:r w:rsidRPr="00437C07">
        <w:rPr>
          <w:rFonts w:eastAsia="Times New Roman"/>
          <w:bCs/>
          <w:lang w:eastAsia="pt-BR"/>
        </w:rPr>
        <w:t>do edital e devidamente adequada ao último lance, por meio de campo próprio do sistema.</w:t>
      </w:r>
    </w:p>
    <w:p w14:paraId="44F0CDD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651683B4"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BC78A3A"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210E93E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474C238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4EFB2D55"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507006E"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48A83AAD"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78DFD9F5"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3EB98769"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6E8CA746"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24FA2A5B"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C37BDB3"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e)</w:t>
      </w:r>
      <w:r w:rsidRPr="00437C07">
        <w:rPr>
          <w:rFonts w:eastAsia="Times New Roman"/>
          <w:bCs/>
          <w:lang w:eastAsia="pt-BR"/>
        </w:rPr>
        <w:t xml:space="preserve"> apresentar desconformidade com quaisquer outras exigências do edital, desde que insanável.</w:t>
      </w:r>
    </w:p>
    <w:p w14:paraId="7175514B"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3CBC9F36"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2B34A2E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1D5B1C71"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4B5ED352" w14:textId="77777777" w:rsidR="00960B6C"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FDDDA71" w14:textId="77777777" w:rsidR="00960B6C" w:rsidRPr="00437C07" w:rsidRDefault="00960B6C" w:rsidP="00960B6C">
      <w:pPr>
        <w:widowControl/>
        <w:suppressAutoHyphens w:val="0"/>
        <w:spacing w:before="240" w:after="240"/>
        <w:jc w:val="both"/>
        <w:rPr>
          <w:rFonts w:eastAsia="Times New Roman"/>
          <w:bCs/>
          <w:lang w:eastAsia="pt-BR"/>
        </w:rPr>
      </w:pPr>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3"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676E0A33" w14:textId="77777777" w:rsidR="00A117E0" w:rsidRDefault="00A117E0" w:rsidP="003E4F3E">
      <w:pPr>
        <w:widowControl/>
        <w:suppressAutoHyphens w:val="0"/>
        <w:spacing w:before="240" w:after="240"/>
        <w:jc w:val="both"/>
      </w:pPr>
    </w:p>
    <w:p w14:paraId="41D9E172" w14:textId="79EC0DAE" w:rsidR="003E4F3E"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E0661D">
        <w:rPr>
          <w:rFonts w:eastAsia="Times New Roman"/>
          <w:bCs/>
          <w:i/>
          <w:lang w:eastAsia="pt-BR"/>
        </w:rPr>
        <w:t>18</w:t>
      </w:r>
      <w:r w:rsidRPr="00055205">
        <w:rPr>
          <w:rFonts w:eastAsia="Times New Roman"/>
          <w:bCs/>
          <w:i/>
          <w:lang w:eastAsia="pt-BR"/>
        </w:rPr>
        <w:t xml:space="preserve"> de </w:t>
      </w:r>
      <w:r w:rsidR="00E0661D">
        <w:rPr>
          <w:rFonts w:eastAsia="Times New Roman"/>
          <w:bCs/>
          <w:i/>
          <w:lang w:eastAsia="pt-BR"/>
        </w:rPr>
        <w:t>junho</w:t>
      </w:r>
      <w:r w:rsidRPr="00055205">
        <w:rPr>
          <w:rFonts w:eastAsia="Times New Roman"/>
          <w:bCs/>
          <w:i/>
          <w:lang w:eastAsia="pt-BR"/>
        </w:rPr>
        <w:t xml:space="preserve"> de 20</w:t>
      </w:r>
      <w:r w:rsidR="00E0661D">
        <w:rPr>
          <w:rFonts w:eastAsia="Times New Roman"/>
          <w:bCs/>
          <w:i/>
          <w:lang w:eastAsia="pt-BR"/>
        </w:rPr>
        <w:t>26</w:t>
      </w:r>
      <w:r w:rsidRPr="00055205">
        <w:rPr>
          <w:rFonts w:eastAsia="Times New Roman"/>
          <w:bCs/>
          <w:i/>
          <w:lang w:eastAsia="pt-BR"/>
        </w:rPr>
        <w:t>.</w:t>
      </w:r>
    </w:p>
    <w:p w14:paraId="66C05408" w14:textId="77777777" w:rsidR="00A117E0" w:rsidRPr="0082241B" w:rsidRDefault="00A117E0" w:rsidP="003E4F3E">
      <w:pPr>
        <w:widowControl/>
        <w:suppressAutoHyphens w:val="0"/>
        <w:spacing w:before="120" w:after="120" w:line="360" w:lineRule="auto"/>
        <w:jc w:val="right"/>
        <w:rPr>
          <w:rFonts w:eastAsia="Times New Roman"/>
          <w:bCs/>
          <w:i/>
          <w:lang w:eastAsia="pt-BR"/>
        </w:rPr>
      </w:pP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2C892093" w:rsidR="003E4F3E" w:rsidRDefault="003E4F3E" w:rsidP="003E4F3E">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719CEEFC">
                <wp:simplePos x="0" y="0"/>
                <wp:positionH relativeFrom="page">
                  <wp:posOffset>1247775</wp:posOffset>
                </wp:positionH>
                <wp:positionV relativeFrom="paragraph">
                  <wp:posOffset>130175</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76E8467B" w:rsidR="003E4F3E" w:rsidRPr="00B21AB7" w:rsidRDefault="00B20137"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4AE0671" id="_x0000_t202" coordsize="21600,21600" o:spt="202" path="m,l,21600r21600,l21600,xe">
                <v:stroke joinstyle="miter"/>
                <v:path gradientshapeok="t" o:connecttype="rect"/>
              </v:shapetype>
              <v:shape id="Caixa de Texto 1" o:spid="_x0000_s1027" type="#_x0000_t202" style="position:absolute;margin-left:98.25pt;margin-top:10.25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76E8467B" w:rsidR="003E4F3E" w:rsidRPr="00B21AB7" w:rsidRDefault="00B20137"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p>
    <w:p w14:paraId="4E3EDCD5" w14:textId="77777777" w:rsidR="003E4F3E" w:rsidRDefault="003E4F3E" w:rsidP="003E4F3E">
      <w:pPr>
        <w:tabs>
          <w:tab w:val="left" w:pos="3278"/>
        </w:tabs>
        <w:rPr>
          <w:rFonts w:eastAsia="Times New Roman"/>
          <w:lang w:eastAsia="pt-BR"/>
        </w:rPr>
      </w:pPr>
      <w:r>
        <w:rPr>
          <w:rFonts w:eastAsia="Times New Roman"/>
          <w:lang w:eastAsia="pt-BR"/>
        </w:rPr>
        <w:tab/>
      </w:r>
    </w:p>
    <w:p w14:paraId="5CAAB989" w14:textId="77777777" w:rsidR="003E4F3E" w:rsidRDefault="003E4F3E" w:rsidP="003E4F3E">
      <w:pPr>
        <w:tabs>
          <w:tab w:val="left" w:pos="3278"/>
        </w:tabs>
        <w:rPr>
          <w:rFonts w:eastAsia="Times New Roman"/>
          <w:lang w:eastAsia="pt-BR"/>
        </w:rPr>
      </w:pPr>
    </w:p>
    <w:bookmarkEnd w:id="3"/>
    <w:p w14:paraId="1C9C94AA" w14:textId="77777777" w:rsidR="003E4F3E" w:rsidRDefault="003E4F3E" w:rsidP="003E4F3E">
      <w:pPr>
        <w:tabs>
          <w:tab w:val="left" w:pos="960"/>
        </w:tabs>
        <w:rPr>
          <w:rFonts w:eastAsia="Times New Roman"/>
          <w:lang w:eastAsia="pt-BR"/>
        </w:rPr>
      </w:pP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8E99" w14:textId="77777777" w:rsidR="00A225D4" w:rsidRDefault="00A225D4">
      <w:r>
        <w:separator/>
      </w:r>
    </w:p>
  </w:endnote>
  <w:endnote w:type="continuationSeparator" w:id="0">
    <w:p w14:paraId="53F50D36" w14:textId="77777777" w:rsidR="00A225D4" w:rsidRDefault="00A2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6F11" w14:textId="77777777" w:rsidR="00A225D4" w:rsidRDefault="00A225D4">
      <w:r>
        <w:separator/>
      </w:r>
    </w:p>
  </w:footnote>
  <w:footnote w:type="continuationSeparator" w:id="0">
    <w:p w14:paraId="224427F1" w14:textId="77777777" w:rsidR="00A225D4" w:rsidRDefault="00A2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9F9"/>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5B4"/>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0FA0"/>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4562"/>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0B6C"/>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1FCD"/>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0"/>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5D4"/>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57597"/>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1"/>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015"/>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0137"/>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4F0F"/>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2CB"/>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661D"/>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589"/>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1DB6"/>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15</Pages>
  <Words>5846</Words>
  <Characters>31570</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158</cp:revision>
  <cp:lastPrinted>2025-08-26T13:51:00Z</cp:lastPrinted>
  <dcterms:created xsi:type="dcterms:W3CDTF">2021-12-15T14:49:00Z</dcterms:created>
  <dcterms:modified xsi:type="dcterms:W3CDTF">2026-06-18T13:11:00Z</dcterms:modified>
</cp:coreProperties>
</file>